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  <w:r>
        <w:rPr>
          <w:b/>
          <w:bCs/>
        </w:rPr>
        <w:t>ПРАВИТЕЛЬСТВО РОССИЙСКОЙ ФЕДЕРАЦИИ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от 25 ноября 2013 г. N 1063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ОБ УТВЕРЖДЕНИИ ПРАВИЛ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ОПРЕДЕЛЕНИЯ РАЗМЕРА ШТРАФА, НАЧИСЛЯЕМОГО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В СЛУЧАЕ НЕНАДЛЕЖАЩЕГО ИСПОЛНЕНИЯ ЗАКАЗЧИКОМ,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ПОСТАВЩИКОМ (ПОДРЯДЧИКОМ, ИСПОЛНИТЕЛЕМ) ОБЯЗАТЕЛЬСТВ,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ПРЕДУСМОТРЕННЫХ КОНТРАКТОМ (ЗА ИСКЛЮЧЕНИЕМ ПРОСРОЧКИ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ИСПОЛНЕНИЯ ОБЯЗАТЕЛЬСТВ ЗАКАЗЧИКОМ, ПОСТАВЩИКОМ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(ПОДРЯДЧИКОМ, ИСПОЛНИТЕЛЕМ), И РАЗМЕРА ПЕНИ, НАЧИСЛЯЕМОЙ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ЗА КАЖДЫЙ ДЕНЬ ПРОСРОЧКИ ИСПОЛНЕНИЯ ПОСТАВЩИКОМ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(ПОДРЯДЧИКОМ, ИСПОЛНИТЕЛЕМ) ОБЯЗАТЕЛЬСТВА,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ПРЕДУСМОТРЕННОГО КОНТРАКТОМ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34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 Утвердить прилагаемые </w:t>
      </w:r>
      <w:hyperlink w:anchor="Par34" w:history="1">
        <w:r>
          <w:rPr>
            <w:color w:val="0000FF"/>
          </w:rPr>
          <w:t>Правила</w:t>
        </w:r>
      </w:hyperlink>
      <w:r>
        <w:t xml:space="preserve">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контрактом.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Настоящее постановление вступает в силу с 1 января 2014 г.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Председатель Правительства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Российской Федерации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Д.МЕДВЕДЕВ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r>
        <w:t>Утверждены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постановлением Правительства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Российской Федерации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от 25 ноября 2013 г. N 1063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0" w:name="Par34"/>
      <w:bookmarkEnd w:id="0"/>
      <w:r>
        <w:rPr>
          <w:b/>
          <w:bCs/>
        </w:rPr>
        <w:t>ПРАВИЛА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ОПРЕДЕЛЕНИЯ РАЗМЕРА ШТРАФА, НАЧИСЛЯЕМОГО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В СЛУЧАЕ НЕНАДЛЕЖАЩЕГО ИСПОЛНЕНИЯ ЗАКАЗЧИКОМ,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ПОСТАВЩИКОМ (ПОДРЯДЧИКОМ, ИСПОЛНИТЕЛЕМ) ОБЯЗАТЕЛЬСТВ,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ПРЕДУСМОТРЕННЫХ КОНТРАКТОМ (ЗА ИСКЛЮЧЕНИЕМ ПРОСРОЧКИ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ИСПОЛНЕНИЯ ОБЯЗАТЕЛЬСТВ ЗАКАЗЧИКОМ, ПОСТАВЩИКОМ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(ПОДРЯДЧИКОМ, ИСПОЛНИТЕЛЕМ), И РАЗМЕРА ПЕНИ, НАЧИСЛЯЕМОЙ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ЗА КАЖДЫЙ ДЕНЬ ПРОСРОЧКИ ИСПОЛНЕНИЯ ПОСТАВЩИКОМ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(ПОДРЯДЧИКОМ, ИСПОЛНИТЕЛЕМ) ОБЯЗАТЕЛЬСТВА,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ПРЕДУСМОТРЕННОГО КОНТРАКТОМ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Настоящие Правила устанавливают порядок определения в контракте фиксированного размера штрафа, начисляемого за ненадлежащее исполнение заказчиком, поставщиком (подрядчиком, исполнителем) обязательств, в том числе гарантийного обязательства (за исключением просрочки исполнения обязательств заказчиком, поставщиком (подрядчиком, исполнителем), а также размера пени, начисляемой за каждый день просрочки исполнения поставщиком (подрядчиком, исполнителем) обязательства, предусмотренного контрактом, начиная со дня, следующего после дня истечения установленного контрактом срока исполнения указанного обязательства (далее соответственно - штраф, пеня).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Размер штрафа, определенный с учетом положений законодательства Российской Федерации, устанавливается в контракте в фиксированном виде в соответствии с настоящими Правилами.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3. Размер штрафа устанавливается условиями контракта в виде фиксированной суммы, рассчитываемой как процент цены контракта или ее значения, определяемого в случаях, предусмотренных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(далее - цена контракта).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 За ненадлежащее исполнение поставщиком (исполнителем, подрядчиком) обязательств, предусмотренных контрактом, за исключением просрочки исполнения заказчиком, поставщиком (подрядчиком, исполнителем) обязательств (в том числе гарантийного обязательства), предусмотренных контрактом, размер штрафа устанавливается в виде фиксированной суммы, определяемой в следующем порядке: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10 процентов цены контракта в случае, если цена контракта не превышает 3 млн. рублей;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5 процентов цены контракта в случае, если цена контракта составляет от 3 млн. рублей до 50 млн. рублей;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1 процент цены контракта в случае, если цена контракта составляет от 50 млн. рублей до 100 млн. рублей;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г) 0,5 процента цены контракта в случае, если цена контракта превышает 100 млн. рублей.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 За ненадлежащее исполнение заказчиком обязательств по контракту, за исключением просрочки исполнения обязательств, размер штрафа устанавливается в виде фиксированной суммы, определяемой в следующем порядке: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2,5 процента цены контракта в случае, если цена контракта не превышает 3 млн. рублей;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2 процента цены контракта в случае, если цена контракта составляет от 3 млн. рублей до 50 млн. рублей;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1,5 процента цены контракта в случае, если цена контракта составляет от 50 млн. рублей до 100 млн. рублей;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г) 0,5 процента цены контракта в случае, если цена контракта превышает 100 млн. рублей.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6. Пеня начисляется за каждый день просрочки исполнения поставщиком (исполнителем, подрядчиком) обязательства, предусмотренного контрактом,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 (подрядчиком, исполнителем), и определяется по формуле: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П = (Ц - В) x С,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где: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Ц - цена контракта;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- стоимость фактически исполненного в установленный срок поставщиком (подрядчиком, исполнителем) обязательства по контракту, определяемая на основании документа о приемке товаров, результатов выполнения работ, оказания услуг, в том числе отдельных этапов исполнения контрактов;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С - размер ставки.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7. Размер ставки определяется по формуле: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BF7AB6">
        <w:rPr>
          <w:position w:val="-1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19.5pt">
            <v:imagedata r:id="rId6" o:title=""/>
          </v:shape>
        </w:pict>
      </w:r>
      <w:r>
        <w:t>,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где: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BF7AB6">
        <w:rPr>
          <w:position w:val="-14"/>
        </w:rPr>
        <w:pict>
          <v:shape id="_x0000_i1026" type="#_x0000_t75" style="width:19.5pt;height:19.5pt">
            <v:imagedata r:id="rId7" o:title=""/>
          </v:shape>
        </w:pict>
      </w:r>
      <w:r>
        <w:t xml:space="preserve"> - размер ставки рефинансирования, установленной Центральным банком Российской Федерации на дату уплаты пени, определяемый с учетом коэффициента К;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ДП - количество дней просрочки.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8. Коэффициент К определяется по формуле: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BF7AB6">
        <w:rPr>
          <w:position w:val="-28"/>
        </w:rPr>
        <w:pict>
          <v:shape id="_x0000_i1027" type="#_x0000_t75" style="width:90.75pt;height:32.25pt">
            <v:imagedata r:id="rId8" o:title=""/>
          </v:shape>
        </w:pict>
      </w:r>
      <w:r>
        <w:t>,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где: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ДП - количество дней просрочки;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ДК - срок исполнения обязательства по контракту (количество дней).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При К, равном 0 - 50 процентам, размер ставки определяется за каждый день просрочки и принимается равным 0,01 ставки рефинансирования, установленной Центральным банком Российской Федерации на дату уплаты пени.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При К, равном 50 - 100 процентам, размер ставки определяется за каждый день просрочки и принимается равным 0,02 ставки рефинансирования, установленной Центральным банком Российской Федерации на дату уплаты пени.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При К, равном 100 процентам и более, размер ставки определяется за каждый день просрочки и принимается равным 0,03 ставки рефинансирования, установленной Центральным банком Российской Федерации на дату уплаты пени.</w:t>
      </w: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A372F" w:rsidRDefault="008A3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A372F" w:rsidRDefault="008A372F"/>
    <w:sectPr w:rsidR="008A372F" w:rsidSect="00B95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EF4"/>
    <w:rsid w:val="00532C71"/>
    <w:rsid w:val="00696EF4"/>
    <w:rsid w:val="008A372F"/>
    <w:rsid w:val="00A34EEE"/>
    <w:rsid w:val="00B950A3"/>
    <w:rsid w:val="00BF7AB6"/>
    <w:rsid w:val="00CD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EE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consultantplus://offline/ref=71D9181EFEAA922A08A6FC3BDF8271100778C0A66CEB32D1896917572DI4j8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1D9181EFEAA922A08A6FC3BDF8271100778C0A66CEB32D1896917572D488724934EE6D49E75CE7DI0j6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968</Words>
  <Characters>5520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subject/>
  <dc:creator>Kochetov</dc:creator>
  <cp:keywords/>
  <dc:description/>
  <cp:lastModifiedBy>1</cp:lastModifiedBy>
  <cp:revision>2</cp:revision>
  <dcterms:created xsi:type="dcterms:W3CDTF">2014-10-29T08:10:00Z</dcterms:created>
  <dcterms:modified xsi:type="dcterms:W3CDTF">2014-10-29T08:10:00Z</dcterms:modified>
</cp:coreProperties>
</file>